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B72E" w14:textId="338EBAE8" w:rsidR="00117AD2" w:rsidRPr="00117AD2" w:rsidRDefault="00117AD2" w:rsidP="00117AD2">
      <w:pPr>
        <w:spacing w:after="0" w:line="240" w:lineRule="auto"/>
        <w:rPr>
          <w:rFonts w:ascii="Times New Roman" w:eastAsia="Times New Roman" w:hAnsi="Times New Roman" w:cs="Times New Roman"/>
          <w:kern w:val="0"/>
          <w14:ligatures w14:val="none"/>
        </w:rPr>
      </w:pPr>
    </w:p>
    <w:p w14:paraId="762C5FC3" w14:textId="5032003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b/>
          <w:bCs/>
          <w:kern w:val="0"/>
          <w:sz w:val="32"/>
          <w:szCs w:val="32"/>
          <w14:ligatures w14:val="none"/>
        </w:rPr>
        <w:t>The</w:t>
      </w:r>
      <w:r w:rsidRPr="00117AD2">
        <w:rPr>
          <w:rFonts w:ascii="Arial" w:eastAsia="Times New Roman" w:hAnsi="Arial" w:cs="Arial"/>
          <w:b/>
          <w:bCs/>
          <w:kern w:val="0"/>
          <w:sz w:val="32"/>
          <w:szCs w:val="32"/>
          <w14:ligatures w14:val="none"/>
        </w:rPr>
        <w:t xml:space="preserve"> First Sunday of Lent </w:t>
      </w:r>
      <w:r w:rsidRPr="00117AD2">
        <w:rPr>
          <w:rFonts w:ascii="Arial" w:eastAsia="Times New Roman" w:hAnsi="Arial" w:cs="Arial"/>
          <w:b/>
          <w:bCs/>
          <w:kern w:val="0"/>
          <w:sz w:val="32"/>
          <w:szCs w:val="32"/>
          <w14:ligatures w14:val="none"/>
        </w:rPr>
        <w:t>– February 22, 2026</w:t>
      </w:r>
    </w:p>
    <w:p w14:paraId="1F62A604"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Every year, Lent begins in the same place: the desert.</w:t>
      </w:r>
    </w:p>
    <w:p w14:paraId="2687A9C4"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Not with miracles.</w:t>
      </w:r>
      <w:r w:rsidRPr="00117AD2">
        <w:rPr>
          <w:rFonts w:ascii="Arial" w:eastAsia="Times New Roman" w:hAnsi="Arial" w:cs="Arial"/>
          <w:kern w:val="0"/>
          <w:sz w:val="32"/>
          <w:szCs w:val="32"/>
          <w14:ligatures w14:val="none"/>
        </w:rPr>
        <w:br/>
        <w:t>Not with crowds.</w:t>
      </w:r>
      <w:r w:rsidRPr="00117AD2">
        <w:rPr>
          <w:rFonts w:ascii="Arial" w:eastAsia="Times New Roman" w:hAnsi="Arial" w:cs="Arial"/>
          <w:kern w:val="0"/>
          <w:sz w:val="32"/>
          <w:szCs w:val="32"/>
          <w14:ligatures w14:val="none"/>
        </w:rPr>
        <w:br/>
        <w:t>Not with comfort.</w:t>
      </w:r>
    </w:p>
    <w:p w14:paraId="3D889487"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But with hunger, silence, and temptation.</w:t>
      </w:r>
    </w:p>
    <w:p w14:paraId="3BB6CE18"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 xml:space="preserve">Today’s Gospel tells us that </w:t>
      </w:r>
      <w:r w:rsidRPr="00117AD2">
        <w:rPr>
          <w:rFonts w:ascii="Arial" w:eastAsia="Times New Roman" w:hAnsi="Arial" w:cs="Arial"/>
          <w:i/>
          <w:iCs/>
          <w:kern w:val="0"/>
          <w:sz w:val="32"/>
          <w:szCs w:val="32"/>
          <w14:ligatures w14:val="none"/>
        </w:rPr>
        <w:t>Jesus was led by the Spirit into the desert to be tempted by the devil.</w:t>
      </w:r>
      <w:r w:rsidRPr="00117AD2">
        <w:rPr>
          <w:rFonts w:ascii="Arial" w:eastAsia="Times New Roman" w:hAnsi="Arial" w:cs="Arial"/>
          <w:kern w:val="0"/>
          <w:sz w:val="32"/>
          <w:szCs w:val="32"/>
          <w14:ligatures w14:val="none"/>
        </w:rPr>
        <w:t xml:space="preserve"> That line is important. Jesus does not wander into the desert by accident. He goes there because the Spirit leads Him there. Lent, too, is not an accident. It is a season the Church intentionally gives us—a time when we are invited to step away from distractions and face what is really going on in our hearts.</w:t>
      </w:r>
    </w:p>
    <w:p w14:paraId="6F0D3A65"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After forty days of fasting, Jesus is hungry. And it is precisely there—at His weakest—that temptation comes.</w:t>
      </w:r>
    </w:p>
    <w:p w14:paraId="69862010"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 xml:space="preserve">The first temptation is about </w:t>
      </w:r>
      <w:r w:rsidRPr="00117AD2">
        <w:rPr>
          <w:rFonts w:ascii="Arial" w:eastAsia="Times New Roman" w:hAnsi="Arial" w:cs="Arial"/>
          <w:b/>
          <w:bCs/>
          <w:kern w:val="0"/>
          <w:sz w:val="32"/>
          <w:szCs w:val="32"/>
          <w14:ligatures w14:val="none"/>
        </w:rPr>
        <w:t>bread</w:t>
      </w:r>
      <w:r w:rsidRPr="00117AD2">
        <w:rPr>
          <w:rFonts w:ascii="Arial" w:eastAsia="Times New Roman" w:hAnsi="Arial" w:cs="Arial"/>
          <w:kern w:val="0"/>
          <w:sz w:val="32"/>
          <w:szCs w:val="32"/>
          <w14:ligatures w14:val="none"/>
        </w:rPr>
        <w:t>:</w:t>
      </w:r>
      <w:r w:rsidRPr="00117AD2">
        <w:rPr>
          <w:rFonts w:ascii="Arial" w:eastAsia="Times New Roman" w:hAnsi="Arial" w:cs="Arial"/>
          <w:kern w:val="0"/>
          <w:sz w:val="32"/>
          <w:szCs w:val="32"/>
          <w14:ligatures w14:val="none"/>
        </w:rPr>
        <w:br/>
        <w:t>“If you are the Son of God, command these stones to become loaves of bread.”</w:t>
      </w:r>
    </w:p>
    <w:p w14:paraId="5988EAE4"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 xml:space="preserve">This is the temptation to believe that our deepest hunger can be satisfied by material things—by food, possessions, pleasure, comfort. But Jesus responds, </w:t>
      </w:r>
      <w:r w:rsidRPr="00117AD2">
        <w:rPr>
          <w:rFonts w:ascii="Arial" w:eastAsia="Times New Roman" w:hAnsi="Arial" w:cs="Arial"/>
          <w:i/>
          <w:iCs/>
          <w:kern w:val="0"/>
          <w:sz w:val="32"/>
          <w:szCs w:val="32"/>
          <w14:ligatures w14:val="none"/>
        </w:rPr>
        <w:t>“One does not live on bread alone, but on every word that comes from the mouth of God.”</w:t>
      </w:r>
      <w:r w:rsidRPr="00117AD2">
        <w:rPr>
          <w:rFonts w:ascii="Arial" w:eastAsia="Times New Roman" w:hAnsi="Arial" w:cs="Arial"/>
          <w:kern w:val="0"/>
          <w:sz w:val="32"/>
          <w:szCs w:val="32"/>
          <w14:ligatures w14:val="none"/>
        </w:rPr>
        <w:br/>
        <w:t>Lent reminds us that we are more than bodies that consume. We are souls that need God.</w:t>
      </w:r>
    </w:p>
    <w:p w14:paraId="74A807F0"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 xml:space="preserve">The second temptation is about </w:t>
      </w:r>
      <w:r w:rsidRPr="00117AD2">
        <w:rPr>
          <w:rFonts w:ascii="Arial" w:eastAsia="Times New Roman" w:hAnsi="Arial" w:cs="Arial"/>
          <w:b/>
          <w:bCs/>
          <w:kern w:val="0"/>
          <w:sz w:val="32"/>
          <w:szCs w:val="32"/>
          <w14:ligatures w14:val="none"/>
        </w:rPr>
        <w:t>power and control</w:t>
      </w:r>
      <w:r w:rsidRPr="00117AD2">
        <w:rPr>
          <w:rFonts w:ascii="Arial" w:eastAsia="Times New Roman" w:hAnsi="Arial" w:cs="Arial"/>
          <w:kern w:val="0"/>
          <w:sz w:val="32"/>
          <w:szCs w:val="32"/>
          <w14:ligatures w14:val="none"/>
        </w:rPr>
        <w:t>:</w:t>
      </w:r>
      <w:r w:rsidRPr="00117AD2">
        <w:rPr>
          <w:rFonts w:ascii="Arial" w:eastAsia="Times New Roman" w:hAnsi="Arial" w:cs="Arial"/>
          <w:kern w:val="0"/>
          <w:sz w:val="32"/>
          <w:szCs w:val="32"/>
          <w14:ligatures w14:val="none"/>
        </w:rPr>
        <w:br/>
        <w:t>“Throw yourself down… God will save you.”</w:t>
      </w:r>
    </w:p>
    <w:p w14:paraId="6D457D98"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lastRenderedPageBreak/>
        <w:t>This is the temptation to use God instead of trust God—to demand proof, guarantees, shortcuts. Jesus refuses. Faith is not about forcing God’s hand; it is about surrendering our own.</w:t>
      </w:r>
    </w:p>
    <w:p w14:paraId="1DF0105B"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 xml:space="preserve">The third temptation is about </w:t>
      </w:r>
      <w:r w:rsidRPr="00117AD2">
        <w:rPr>
          <w:rFonts w:ascii="Arial" w:eastAsia="Times New Roman" w:hAnsi="Arial" w:cs="Arial"/>
          <w:b/>
          <w:bCs/>
          <w:kern w:val="0"/>
          <w:sz w:val="32"/>
          <w:szCs w:val="32"/>
          <w14:ligatures w14:val="none"/>
        </w:rPr>
        <w:t>glory</w:t>
      </w:r>
      <w:r w:rsidRPr="00117AD2">
        <w:rPr>
          <w:rFonts w:ascii="Arial" w:eastAsia="Times New Roman" w:hAnsi="Arial" w:cs="Arial"/>
          <w:kern w:val="0"/>
          <w:sz w:val="32"/>
          <w:szCs w:val="32"/>
          <w14:ligatures w14:val="none"/>
        </w:rPr>
        <w:t>:</w:t>
      </w:r>
      <w:r w:rsidRPr="00117AD2">
        <w:rPr>
          <w:rFonts w:ascii="Arial" w:eastAsia="Times New Roman" w:hAnsi="Arial" w:cs="Arial"/>
          <w:kern w:val="0"/>
          <w:sz w:val="32"/>
          <w:szCs w:val="32"/>
          <w14:ligatures w14:val="none"/>
        </w:rPr>
        <w:br/>
        <w:t>“All these I shall give you, if you will bow down and worship me.”</w:t>
      </w:r>
    </w:p>
    <w:p w14:paraId="1DB02856"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 xml:space="preserve">This is the temptation to compromise—to gain success, status, or recognition at the cost of our integrity. Jesus rejects it completely: </w:t>
      </w:r>
      <w:r w:rsidRPr="00117AD2">
        <w:rPr>
          <w:rFonts w:ascii="Arial" w:eastAsia="Times New Roman" w:hAnsi="Arial" w:cs="Arial"/>
          <w:i/>
          <w:iCs/>
          <w:kern w:val="0"/>
          <w:sz w:val="32"/>
          <w:szCs w:val="32"/>
          <w14:ligatures w14:val="none"/>
        </w:rPr>
        <w:t>“The Lord, your God, shall you worship, and Him alone shall you serve.”</w:t>
      </w:r>
    </w:p>
    <w:p w14:paraId="0A082457"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 xml:space="preserve">What we see in this Gospel is not just Jesus resisting temptation—we see </w:t>
      </w:r>
      <w:r w:rsidRPr="00117AD2">
        <w:rPr>
          <w:rFonts w:ascii="Arial" w:eastAsia="Times New Roman" w:hAnsi="Arial" w:cs="Arial"/>
          <w:b/>
          <w:bCs/>
          <w:kern w:val="0"/>
          <w:sz w:val="32"/>
          <w:szCs w:val="32"/>
          <w14:ligatures w14:val="none"/>
        </w:rPr>
        <w:t>how</w:t>
      </w:r>
      <w:r w:rsidRPr="00117AD2">
        <w:rPr>
          <w:rFonts w:ascii="Arial" w:eastAsia="Times New Roman" w:hAnsi="Arial" w:cs="Arial"/>
          <w:kern w:val="0"/>
          <w:sz w:val="32"/>
          <w:szCs w:val="32"/>
          <w14:ligatures w14:val="none"/>
        </w:rPr>
        <w:t xml:space="preserve"> He resists. He does not argue. He does not negotiate. He stands firmly on the Word of God.</w:t>
      </w:r>
    </w:p>
    <w:p w14:paraId="7566E0D0"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That is why Lent calls us to prayer, fasting, and almsgiving. Not as punishments, but as training. Just as Jesus prepared for His mission in the desert, Lent prepares us to live our faith more faithfully in the real world.</w:t>
      </w:r>
    </w:p>
    <w:p w14:paraId="06CB8925"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And here is the good news:</w:t>
      </w:r>
      <w:r w:rsidRPr="00117AD2">
        <w:rPr>
          <w:rFonts w:ascii="Arial" w:eastAsia="Times New Roman" w:hAnsi="Arial" w:cs="Arial"/>
          <w:kern w:val="0"/>
          <w:sz w:val="32"/>
          <w:szCs w:val="32"/>
          <w14:ligatures w14:val="none"/>
        </w:rPr>
        <w:br/>
        <w:t>Jesus does not face temptation so that He can prove He is strong.</w:t>
      </w:r>
      <w:r w:rsidRPr="00117AD2">
        <w:rPr>
          <w:rFonts w:ascii="Arial" w:eastAsia="Times New Roman" w:hAnsi="Arial" w:cs="Arial"/>
          <w:kern w:val="0"/>
          <w:sz w:val="32"/>
          <w:szCs w:val="32"/>
          <w14:ligatures w14:val="none"/>
        </w:rPr>
        <w:br/>
        <w:t>He faces temptation so that He can walk with us in our weakness.</w:t>
      </w:r>
    </w:p>
    <w:p w14:paraId="49591467"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When we are hungry for meaning…</w:t>
      </w:r>
      <w:r w:rsidRPr="00117AD2">
        <w:rPr>
          <w:rFonts w:ascii="Arial" w:eastAsia="Times New Roman" w:hAnsi="Arial" w:cs="Arial"/>
          <w:kern w:val="0"/>
          <w:sz w:val="32"/>
          <w:szCs w:val="32"/>
          <w14:ligatures w14:val="none"/>
        </w:rPr>
        <w:br/>
        <w:t>When we are tempted to take shortcuts…</w:t>
      </w:r>
      <w:r w:rsidRPr="00117AD2">
        <w:rPr>
          <w:rFonts w:ascii="Arial" w:eastAsia="Times New Roman" w:hAnsi="Arial" w:cs="Arial"/>
          <w:kern w:val="0"/>
          <w:sz w:val="32"/>
          <w:szCs w:val="32"/>
          <w14:ligatures w14:val="none"/>
        </w:rPr>
        <w:br/>
        <w:t>When we are pulled toward comfort instead of faithfulness…</w:t>
      </w:r>
      <w:r w:rsidRPr="00117AD2">
        <w:rPr>
          <w:rFonts w:ascii="Arial" w:eastAsia="Times New Roman" w:hAnsi="Arial" w:cs="Arial"/>
          <w:kern w:val="0"/>
          <w:sz w:val="32"/>
          <w:szCs w:val="32"/>
          <w14:ligatures w14:val="none"/>
        </w:rPr>
        <w:br/>
        <w:t>Christ understands. He has been there.</w:t>
      </w:r>
    </w:p>
    <w:p w14:paraId="79708397"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As Lent begins, the Church is not asking us to be perfect. She is asking us to be honest. Honest about what tempts us. Honest about where we need God. Honest about what must change.</w:t>
      </w:r>
    </w:p>
    <w:p w14:paraId="6C751F54"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If we enter this desert with Christ, we will not be alone. And like Him, we will leave the desert strengthened—ready for the new life of Easter.</w:t>
      </w:r>
    </w:p>
    <w:p w14:paraId="643FD3DF"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lastRenderedPageBreak/>
        <w:t>May this Lent be a time not of fear, but of freedom.</w:t>
      </w:r>
      <w:r w:rsidRPr="00117AD2">
        <w:rPr>
          <w:rFonts w:ascii="Arial" w:eastAsia="Times New Roman" w:hAnsi="Arial" w:cs="Arial"/>
          <w:kern w:val="0"/>
          <w:sz w:val="32"/>
          <w:szCs w:val="32"/>
          <w14:ligatures w14:val="none"/>
        </w:rPr>
        <w:br/>
        <w:t>Not of loss, but of deeper trust.</w:t>
      </w:r>
      <w:r w:rsidRPr="00117AD2">
        <w:rPr>
          <w:rFonts w:ascii="Arial" w:eastAsia="Times New Roman" w:hAnsi="Arial" w:cs="Arial"/>
          <w:kern w:val="0"/>
          <w:sz w:val="32"/>
          <w:szCs w:val="32"/>
          <w14:ligatures w14:val="none"/>
        </w:rPr>
        <w:br/>
        <w:t>Not of empty rituals, but of real conversion.</w:t>
      </w:r>
    </w:p>
    <w:p w14:paraId="7FB003AD" w14:textId="77777777" w:rsidR="00117AD2" w:rsidRPr="00117AD2" w:rsidRDefault="00117AD2" w:rsidP="00117AD2">
      <w:pPr>
        <w:spacing w:before="100" w:beforeAutospacing="1" w:after="100" w:afterAutospacing="1" w:line="240" w:lineRule="auto"/>
        <w:rPr>
          <w:rFonts w:ascii="Arial" w:eastAsia="Times New Roman" w:hAnsi="Arial" w:cs="Arial"/>
          <w:kern w:val="0"/>
          <w:sz w:val="32"/>
          <w:szCs w:val="32"/>
          <w14:ligatures w14:val="none"/>
        </w:rPr>
      </w:pPr>
      <w:r w:rsidRPr="00117AD2">
        <w:rPr>
          <w:rFonts w:ascii="Arial" w:eastAsia="Times New Roman" w:hAnsi="Arial" w:cs="Arial"/>
          <w:kern w:val="0"/>
          <w:sz w:val="32"/>
          <w:szCs w:val="32"/>
          <w14:ligatures w14:val="none"/>
        </w:rPr>
        <w:t>Amen.</w:t>
      </w:r>
    </w:p>
    <w:p w14:paraId="1B3AF322"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D2"/>
    <w:rsid w:val="00117AD2"/>
    <w:rsid w:val="00254CF0"/>
    <w:rsid w:val="0070154B"/>
    <w:rsid w:val="00A0649E"/>
    <w:rsid w:val="00D4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60AD"/>
  <w15:chartTrackingRefBased/>
  <w15:docId w15:val="{A7886195-956F-4F7A-8933-DF7EA257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7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7A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7A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7A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7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7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7A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7A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7A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7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AD2"/>
    <w:rPr>
      <w:rFonts w:eastAsiaTheme="majorEastAsia" w:cstheme="majorBidi"/>
      <w:color w:val="272727" w:themeColor="text1" w:themeTint="D8"/>
    </w:rPr>
  </w:style>
  <w:style w:type="paragraph" w:styleId="Title">
    <w:name w:val="Title"/>
    <w:basedOn w:val="Normal"/>
    <w:next w:val="Normal"/>
    <w:link w:val="TitleChar"/>
    <w:uiPriority w:val="10"/>
    <w:qFormat/>
    <w:rsid w:val="00117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AD2"/>
    <w:pPr>
      <w:spacing w:before="160"/>
      <w:jc w:val="center"/>
    </w:pPr>
    <w:rPr>
      <w:i/>
      <w:iCs/>
      <w:color w:val="404040" w:themeColor="text1" w:themeTint="BF"/>
    </w:rPr>
  </w:style>
  <w:style w:type="character" w:customStyle="1" w:styleId="QuoteChar">
    <w:name w:val="Quote Char"/>
    <w:basedOn w:val="DefaultParagraphFont"/>
    <w:link w:val="Quote"/>
    <w:uiPriority w:val="29"/>
    <w:rsid w:val="00117AD2"/>
    <w:rPr>
      <w:i/>
      <w:iCs/>
      <w:color w:val="404040" w:themeColor="text1" w:themeTint="BF"/>
    </w:rPr>
  </w:style>
  <w:style w:type="paragraph" w:styleId="ListParagraph">
    <w:name w:val="List Paragraph"/>
    <w:basedOn w:val="Normal"/>
    <w:uiPriority w:val="34"/>
    <w:qFormat/>
    <w:rsid w:val="00117AD2"/>
    <w:pPr>
      <w:ind w:left="720"/>
      <w:contextualSpacing/>
    </w:pPr>
  </w:style>
  <w:style w:type="character" w:styleId="IntenseEmphasis">
    <w:name w:val="Intense Emphasis"/>
    <w:basedOn w:val="DefaultParagraphFont"/>
    <w:uiPriority w:val="21"/>
    <w:qFormat/>
    <w:rsid w:val="00117AD2"/>
    <w:rPr>
      <w:i/>
      <w:iCs/>
      <w:color w:val="2F5496" w:themeColor="accent1" w:themeShade="BF"/>
    </w:rPr>
  </w:style>
  <w:style w:type="paragraph" w:styleId="IntenseQuote">
    <w:name w:val="Intense Quote"/>
    <w:basedOn w:val="Normal"/>
    <w:next w:val="Normal"/>
    <w:link w:val="IntenseQuoteChar"/>
    <w:uiPriority w:val="30"/>
    <w:qFormat/>
    <w:rsid w:val="00117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7AD2"/>
    <w:rPr>
      <w:i/>
      <w:iCs/>
      <w:color w:val="2F5496" w:themeColor="accent1" w:themeShade="BF"/>
    </w:rPr>
  </w:style>
  <w:style w:type="character" w:styleId="IntenseReference">
    <w:name w:val="Intense Reference"/>
    <w:basedOn w:val="DefaultParagraphFont"/>
    <w:uiPriority w:val="32"/>
    <w:qFormat/>
    <w:rsid w:val="00117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cp:revision>
  <dcterms:created xsi:type="dcterms:W3CDTF">2026-01-03T16:34:00Z</dcterms:created>
  <dcterms:modified xsi:type="dcterms:W3CDTF">2026-01-03T16:37:00Z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605ceb1d-3b31-4a7b-888e-43352c2e306b</vt:lpwstr>
  </property>
</Properties>
</file>